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39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  <w:t>成都益民供应链有限公司办公电脑采购项目中选候选人公示</w:t>
      </w:r>
    </w:p>
    <w:p w14:paraId="64C5C2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highlight w:val="none"/>
          <w:lang w:val="en-US" w:eastAsia="zh-CN"/>
        </w:rPr>
        <w:t>（项目编号：YMGYL-HWCG-2025-001）</w:t>
      </w:r>
    </w:p>
    <w:p w14:paraId="429324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AFAFA"/>
        </w:rPr>
      </w:pPr>
    </w:p>
    <w:p w14:paraId="5A7E76ED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一、</w:t>
      </w:r>
      <w:r>
        <w:rPr>
          <w:rFonts w:hint="eastAsia" w:ascii="宋体" w:hAnsi="宋体" w:cs="宋体"/>
          <w:color w:val="auto"/>
          <w:szCs w:val="21"/>
          <w:lang w:eastAsia="zh-CN"/>
        </w:rPr>
        <w:t>四川思渠国际招标有限公司</w:t>
      </w:r>
      <w:r>
        <w:rPr>
          <w:rFonts w:hint="eastAsia" w:ascii="宋体" w:hAnsi="宋体" w:cs="宋体"/>
          <w:color w:val="auto"/>
          <w:szCs w:val="21"/>
        </w:rPr>
        <w:t>受成都益民供应链有限公司（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</w:rPr>
        <w:t>）委托，对“</w:t>
      </w:r>
      <w:r>
        <w:rPr>
          <w:rFonts w:hint="eastAsia" w:ascii="宋体" w:hAnsi="宋体" w:cs="宋体"/>
          <w:color w:val="auto"/>
          <w:szCs w:val="21"/>
          <w:lang w:eastAsia="zh-CN"/>
        </w:rPr>
        <w:t>成都益民供应链有限公司办公电脑采购项目</w:t>
      </w:r>
      <w:r>
        <w:rPr>
          <w:rFonts w:hint="eastAsia" w:ascii="宋体" w:hAnsi="宋体" w:cs="宋体"/>
          <w:color w:val="auto"/>
          <w:szCs w:val="21"/>
        </w:rPr>
        <w:t>”进行了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公开比选</w:t>
      </w:r>
      <w:r>
        <w:rPr>
          <w:rFonts w:hint="eastAsia" w:ascii="宋体" w:hAnsi="宋体" w:cs="宋体"/>
          <w:color w:val="auto"/>
          <w:szCs w:val="21"/>
        </w:rPr>
        <w:t>，本项目已于202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szCs w:val="21"/>
        </w:rPr>
        <w:t>日完成评审。</w:t>
      </w:r>
    </w:p>
    <w:p w14:paraId="576CBEB0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二、项目编号：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YMGYL-HWCG-2025-001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04960C69">
      <w:pPr>
        <w:spacing w:line="480" w:lineRule="exact"/>
        <w:ind w:firstLine="420" w:firstLineChars="2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三、</w:t>
      </w:r>
      <w:r>
        <w:rPr>
          <w:rFonts w:hint="eastAsia" w:ascii="宋体" w:hAnsi="宋体" w:cs="宋体"/>
          <w:color w:val="auto"/>
          <w:szCs w:val="21"/>
          <w:lang w:eastAsia="zh-CN"/>
        </w:rPr>
        <w:t>中选候选人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基本情况</w:t>
      </w:r>
      <w:bookmarkStart w:id="8" w:name="_GoBack"/>
      <w:bookmarkEnd w:id="8"/>
    </w:p>
    <w:p w14:paraId="58742307">
      <w:pPr>
        <w:spacing w:line="480" w:lineRule="exact"/>
        <w:ind w:firstLine="420" w:firstLineChars="2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第一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：成都汇通蓉城科技有限公司，综合评分得分：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93.13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应答报价（便携式计算机：5980元/台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：5400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元/台；台式计算机PC2：5150元/台；台式计算机PC3：5230元/台）；交货期：接到采购人供货通知之日起15个日历天内交付；交货地点：成都市高新区石羊场路299号。</w:t>
      </w:r>
    </w:p>
    <w:p w14:paraId="74454298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第二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：四川优力铁信息技术有限公司，综合评分得分：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87.93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应答报价（便携式计算机：6080元/台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：5620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元/台；台式计算机PC2：5380元/台；台式计算机PC3：5380元/台）；交货期：接到采购人供货通知之日起15个日历天内交付；交货地点：成都市高新区石羊场路299号。</w:t>
      </w:r>
    </w:p>
    <w:p w14:paraId="46773B6B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第三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：成都普莱思科技有限公司，综合评分得分：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84.38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应答报价（便携式计算机：6500元/台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：5800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元/台；台式计算机PC2：5500元/台；台式计算机PC3：5450元/台）；交货期：接到采购人供货通知之日起15个日历天内交付；交货地点：成都市高新区石羊场路299号。</w:t>
      </w:r>
    </w:p>
    <w:p w14:paraId="3A140A66">
      <w:pPr>
        <w:numPr>
          <w:ilvl w:val="0"/>
          <w:numId w:val="1"/>
        </w:num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其他应答人（除</w:t>
      </w:r>
      <w:r>
        <w:rPr>
          <w:rFonts w:hint="eastAsia" w:ascii="宋体" w:hAnsi="宋体" w:cs="宋体"/>
          <w:color w:val="auto"/>
          <w:szCs w:val="21"/>
          <w:lang w:eastAsia="zh-CN"/>
        </w:rPr>
        <w:t>中选候选人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之外的）评审情况</w:t>
      </w:r>
    </w:p>
    <w:p w14:paraId="745B4C99">
      <w:pPr>
        <w:numPr>
          <w:ilvl w:val="0"/>
          <w:numId w:val="0"/>
        </w:numPr>
        <w:spacing w:line="480" w:lineRule="exact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color w:val="auto"/>
          <w:szCs w:val="21"/>
          <w:lang w:val="en-US" w:eastAsia="zh-CN"/>
        </w:rPr>
        <w:t>成都成冠实业有限公司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：废标原因：资格评审未通过（无3C证书）。</w:t>
      </w:r>
    </w:p>
    <w:p w14:paraId="3C12878C">
      <w:pPr>
        <w:numPr>
          <w:ilvl w:val="0"/>
          <w:numId w:val="1"/>
        </w:numPr>
        <w:spacing w:line="480" w:lineRule="exact"/>
        <w:ind w:left="0" w:leftChars="0"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评审委员会：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殷彦、熊丽梅、张季宜（采购人代表）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022F5F37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六、</w:t>
      </w:r>
      <w:r>
        <w:rPr>
          <w:rFonts w:hint="eastAsia" w:ascii="宋体" w:hAnsi="宋体" w:cs="宋体"/>
          <w:color w:val="auto"/>
          <w:szCs w:val="21"/>
        </w:rPr>
        <w:t>公示期限：202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</w:rPr>
        <w:t>日至202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</w:rPr>
        <w:t>日。</w:t>
      </w:r>
    </w:p>
    <w:p w14:paraId="2B374318">
      <w:pPr>
        <w:numPr>
          <w:ilvl w:val="0"/>
          <w:numId w:val="0"/>
        </w:numPr>
        <w:spacing w:line="480" w:lineRule="exact"/>
        <w:ind w:left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七、提出异议的渠道和方式：</w:t>
      </w:r>
    </w:p>
    <w:p w14:paraId="123E4E37"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公示期间若有异议，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比选应答人</w:t>
      </w:r>
      <w:r>
        <w:rPr>
          <w:rFonts w:hint="eastAsia" w:ascii="宋体" w:hAnsi="宋体" w:cs="宋体"/>
          <w:color w:val="auto"/>
          <w:szCs w:val="21"/>
        </w:rPr>
        <w:t>以书面形式向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人或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代理机构提出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 w14:paraId="3F22F708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八、</w:t>
      </w:r>
      <w:r>
        <w:rPr>
          <w:rFonts w:hint="eastAsia" w:ascii="宋体" w:hAnsi="宋体" w:cs="宋体"/>
          <w:color w:val="auto"/>
          <w:szCs w:val="21"/>
        </w:rPr>
        <w:t>联系方式：</w:t>
      </w:r>
    </w:p>
    <w:p w14:paraId="1CBE0A34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购</w:t>
      </w:r>
      <w:r>
        <w:rPr>
          <w:rFonts w:ascii="宋体" w:hAnsi="宋体"/>
          <w:szCs w:val="21"/>
        </w:rPr>
        <w:t xml:space="preserve"> 人：</w:t>
      </w:r>
      <w:r>
        <w:rPr>
          <w:rFonts w:hint="eastAsia" w:ascii="宋体" w:hAnsi="宋体"/>
          <w:szCs w:val="21"/>
          <w:u w:val="single"/>
        </w:rPr>
        <w:t xml:space="preserve">成都益民供应链有限公司 </w:t>
      </w:r>
    </w:p>
    <w:p w14:paraId="419A3280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成都市高新区石羊场路299号综合楼 </w:t>
      </w:r>
    </w:p>
    <w:p w14:paraId="53902886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邮    编：</w:t>
      </w:r>
      <w:r>
        <w:rPr>
          <w:rFonts w:hint="eastAsia" w:ascii="宋体" w:hAnsi="宋体"/>
          <w:szCs w:val="21"/>
          <w:u w:val="single"/>
        </w:rPr>
        <w:t>610000</w:t>
      </w:r>
    </w:p>
    <w:p w14:paraId="5C6F7638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 系 人：</w:t>
      </w:r>
      <w:r>
        <w:rPr>
          <w:rFonts w:hint="eastAsia" w:ascii="宋体" w:hAnsi="宋体"/>
          <w:szCs w:val="21"/>
          <w:u w:val="single"/>
          <w:lang w:val="en-US" w:eastAsia="zh-CN"/>
        </w:rPr>
        <w:t>黄</w:t>
      </w:r>
      <w:r>
        <w:rPr>
          <w:rFonts w:hint="eastAsia" w:ascii="宋体" w:hAnsi="宋体"/>
          <w:szCs w:val="21"/>
          <w:u w:val="single"/>
        </w:rPr>
        <w:t>老师</w:t>
      </w:r>
    </w:p>
    <w:p w14:paraId="3B171E82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电    话</w:t>
      </w:r>
      <w:r>
        <w:rPr>
          <w:rFonts w:hint="eastAsia" w:ascii="宋体" w:hAnsi="宋体"/>
          <w:szCs w:val="21"/>
        </w:rPr>
        <w:t>（投诉、举报）</w:t>
      </w:r>
      <w:r>
        <w:rPr>
          <w:rFonts w:ascii="宋体" w:hAnsi="宋体"/>
          <w:szCs w:val="21"/>
        </w:rPr>
        <w:t>：</w:t>
      </w:r>
      <w:bookmarkStart w:id="0" w:name="_Toc247513933"/>
      <w:bookmarkStart w:id="1" w:name="_Toc369531496"/>
      <w:bookmarkStart w:id="2" w:name="_Toc3520"/>
      <w:bookmarkStart w:id="3" w:name="_Toc247527534"/>
      <w:bookmarkStart w:id="4" w:name="_Toc384308186"/>
      <w:bookmarkStart w:id="5" w:name="_Toc300834928"/>
      <w:bookmarkStart w:id="6" w:name="_Toc352691454"/>
      <w:bookmarkStart w:id="7" w:name="_Toc361508561"/>
      <w:r>
        <w:rPr>
          <w:rFonts w:hint="eastAsia" w:ascii="宋体" w:hAnsi="宋体"/>
          <w:szCs w:val="21"/>
          <w:u w:val="singl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/>
          <w:szCs w:val="21"/>
          <w:u w:val="single"/>
        </w:rPr>
        <w:t>028-84398115</w:t>
      </w:r>
    </w:p>
    <w:p w14:paraId="00FA24BE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传    真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17603364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电子邮件：</w:t>
      </w:r>
      <w:r>
        <w:rPr>
          <w:rFonts w:hint="eastAsia" w:ascii="宋体" w:hAnsi="宋体"/>
          <w:szCs w:val="21"/>
          <w:u w:val="single"/>
        </w:rPr>
        <w:t>/</w:t>
      </w:r>
    </w:p>
    <w:p w14:paraId="60A036CE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网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址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7D635A01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开户银行：</w:t>
      </w:r>
      <w:r>
        <w:rPr>
          <w:rFonts w:ascii="宋体" w:hAnsi="宋体"/>
          <w:szCs w:val="21"/>
          <w:u w:val="single"/>
        </w:rPr>
        <w:t>/</w:t>
      </w:r>
    </w:p>
    <w:p w14:paraId="6780E6BA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账</w:t>
      </w:r>
      <w:r>
        <w:rPr>
          <w:rFonts w:ascii="宋体" w:hAnsi="宋体"/>
          <w:szCs w:val="21"/>
        </w:rPr>
        <w:t xml:space="preserve">    号：</w:t>
      </w:r>
      <w:r>
        <w:rPr>
          <w:rFonts w:ascii="宋体" w:hAnsi="宋体"/>
          <w:szCs w:val="21"/>
          <w:u w:val="single"/>
        </w:rPr>
        <w:t>/</w:t>
      </w:r>
    </w:p>
    <w:p w14:paraId="57204BE7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</w:p>
    <w:p w14:paraId="0D0CD10F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</w:t>
      </w:r>
      <w:r>
        <w:rPr>
          <w:rFonts w:ascii="宋体" w:hAnsi="宋体"/>
          <w:szCs w:val="21"/>
        </w:rPr>
        <w:t>代理机构：</w:t>
      </w:r>
      <w:r>
        <w:rPr>
          <w:rFonts w:hint="eastAsia" w:ascii="宋体" w:hAnsi="宋体"/>
          <w:szCs w:val="21"/>
          <w:u w:val="single"/>
        </w:rPr>
        <w:t>四川思渠国际招标有限公司</w:t>
      </w:r>
    </w:p>
    <w:p w14:paraId="3FBCF4C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开户银行：中国工商银行股份有限公司成都茶店子支行</w:t>
      </w:r>
    </w:p>
    <w:p w14:paraId="4F0674D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账    号：4402 22101910 0036882</w:t>
      </w:r>
    </w:p>
    <w:p w14:paraId="45BC548F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址：成都市金牛区茶店子西街36号金璐天下1栋2单元1819室</w:t>
      </w:r>
    </w:p>
    <w:p w14:paraId="6504DB9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报名咨询联系人：刘女士                 电话：028-81132550</w:t>
      </w:r>
    </w:p>
    <w:p w14:paraId="06695AC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财务咨询联系人：艾女士                 电话：028-81131330</w:t>
      </w:r>
    </w:p>
    <w:p w14:paraId="12CBF76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项目咨询联系人：1.项目负责：张维,马树淋；2.技术审核：邹闻达；</w:t>
      </w:r>
    </w:p>
    <w:p w14:paraId="35DF215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电话：1.项目负责：028-83413045；2.公司监察合规部（投诉、举报）电话：028-62306011</w:t>
      </w:r>
    </w:p>
    <w:p w14:paraId="4C0E7778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    真：028－87651857</w:t>
      </w:r>
    </w:p>
    <w:p w14:paraId="25130701">
      <w:p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异议接收邮箱：</w:t>
      </w:r>
      <w:r>
        <w:fldChar w:fldCharType="begin"/>
      </w:r>
      <w:r>
        <w:instrText xml:space="preserve"> HYPERLINK "mailto:siqugongsi@163.com" </w:instrText>
      </w:r>
      <w:r>
        <w:fldChar w:fldCharType="separate"/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t>siqugongsi@163.com</w:t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fldChar w:fldCharType="end"/>
      </w:r>
      <w:r>
        <w:rPr>
          <w:rFonts w:ascii="宋体" w:hAnsi="宋体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179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3B61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DD4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4213"/>
    <w:multiLevelType w:val="singleLevel"/>
    <w:tmpl w:val="7F5D42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FjNDNiNzM3ZjFhY2U2Njc3ZmQxNzEyYmUyY2UifQ=="/>
  </w:docVars>
  <w:rsids>
    <w:rsidRoot w:val="00000000"/>
    <w:rsid w:val="016261B2"/>
    <w:rsid w:val="05526D88"/>
    <w:rsid w:val="05571F68"/>
    <w:rsid w:val="05796B04"/>
    <w:rsid w:val="07383744"/>
    <w:rsid w:val="09057F6C"/>
    <w:rsid w:val="0E9651B1"/>
    <w:rsid w:val="0F2B3CE7"/>
    <w:rsid w:val="0F4224C1"/>
    <w:rsid w:val="10F36FE9"/>
    <w:rsid w:val="111E5A3E"/>
    <w:rsid w:val="11556343"/>
    <w:rsid w:val="15612611"/>
    <w:rsid w:val="181450A4"/>
    <w:rsid w:val="199C7AF2"/>
    <w:rsid w:val="1AE259D8"/>
    <w:rsid w:val="1D646753"/>
    <w:rsid w:val="1E862462"/>
    <w:rsid w:val="1EA51507"/>
    <w:rsid w:val="20B33D43"/>
    <w:rsid w:val="20B83AF7"/>
    <w:rsid w:val="21972DD9"/>
    <w:rsid w:val="224C1BBF"/>
    <w:rsid w:val="231A30F0"/>
    <w:rsid w:val="255C24B7"/>
    <w:rsid w:val="27063548"/>
    <w:rsid w:val="27343A60"/>
    <w:rsid w:val="2E114C7E"/>
    <w:rsid w:val="2E6D7F83"/>
    <w:rsid w:val="2E754879"/>
    <w:rsid w:val="2F470CA4"/>
    <w:rsid w:val="30C22B83"/>
    <w:rsid w:val="32D6540B"/>
    <w:rsid w:val="336E46BC"/>
    <w:rsid w:val="34582839"/>
    <w:rsid w:val="35C8669A"/>
    <w:rsid w:val="391E593A"/>
    <w:rsid w:val="39691347"/>
    <w:rsid w:val="3ACB5527"/>
    <w:rsid w:val="3F0D6C18"/>
    <w:rsid w:val="404228F2"/>
    <w:rsid w:val="42F826BC"/>
    <w:rsid w:val="437564F6"/>
    <w:rsid w:val="46755D88"/>
    <w:rsid w:val="46C95B1B"/>
    <w:rsid w:val="49464F44"/>
    <w:rsid w:val="4C687B84"/>
    <w:rsid w:val="4C8E75DC"/>
    <w:rsid w:val="4D1A0F3A"/>
    <w:rsid w:val="4D1C13E2"/>
    <w:rsid w:val="4DFB1F70"/>
    <w:rsid w:val="4F9A08E7"/>
    <w:rsid w:val="51235634"/>
    <w:rsid w:val="5615700E"/>
    <w:rsid w:val="56287062"/>
    <w:rsid w:val="58BC7258"/>
    <w:rsid w:val="590C7CEE"/>
    <w:rsid w:val="59171FE7"/>
    <w:rsid w:val="5A314BDE"/>
    <w:rsid w:val="5C3C42F2"/>
    <w:rsid w:val="5C5C635F"/>
    <w:rsid w:val="5D881E34"/>
    <w:rsid w:val="60A753B4"/>
    <w:rsid w:val="627A35A1"/>
    <w:rsid w:val="637E778F"/>
    <w:rsid w:val="63AE011A"/>
    <w:rsid w:val="664E1916"/>
    <w:rsid w:val="68157B5B"/>
    <w:rsid w:val="68CD2DF1"/>
    <w:rsid w:val="68E91C94"/>
    <w:rsid w:val="6A0E2BAB"/>
    <w:rsid w:val="6A60030A"/>
    <w:rsid w:val="6AAC08D9"/>
    <w:rsid w:val="6B811AA8"/>
    <w:rsid w:val="6C025FAF"/>
    <w:rsid w:val="6C9C57A0"/>
    <w:rsid w:val="6E3131D0"/>
    <w:rsid w:val="70375F94"/>
    <w:rsid w:val="742E5144"/>
    <w:rsid w:val="76F97890"/>
    <w:rsid w:val="78805D14"/>
    <w:rsid w:val="78E27994"/>
    <w:rsid w:val="7EFD1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ind w:firstLine="630"/>
    </w:pPr>
    <w:rPr>
      <w:sz w:val="32"/>
    </w:rPr>
  </w:style>
  <w:style w:type="paragraph" w:styleId="4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unhideWhenUsed/>
    <w:qFormat/>
    <w:uiPriority w:val="99"/>
    <w:pPr>
      <w:spacing w:after="120" w:line="240" w:lineRule="auto"/>
      <w:ind w:left="420" w:leftChars="200" w:firstLine="420"/>
      <w:jc w:val="both"/>
    </w:pPr>
    <w:rPr>
      <w:color w:val="000000"/>
      <w:sz w:val="21"/>
      <w:szCs w:val="21"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1163</Characters>
  <Lines>0</Lines>
  <Paragraphs>0</Paragraphs>
  <TotalTime>5</TotalTime>
  <ScaleCrop>false</ScaleCrop>
  <LinksUpToDate>false</LinksUpToDate>
  <CharactersWithSpaces>1243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Amelia</cp:lastModifiedBy>
  <dcterms:modified xsi:type="dcterms:W3CDTF">2025-05-21T06:11:15Z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53C6BC5911FD42068E4CCBCF42B43D44_13</vt:lpwstr>
  </property>
  <property fmtid="{D5CDD505-2E9C-101B-9397-08002B2CF9AE}" pid="4" name="KSOTemplateDocerSaveRecord">
    <vt:lpwstr>eyJoZGlkIjoiYTkxNGI0YTFiZjQxYWNlMGYyOWUxZjg0NWYyOWM0NjUiLCJ1c2VySWQiOiIxMDMzNDAwOTA4In0=</vt:lpwstr>
  </property>
</Properties>
</file>