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napToGrid w:val="0"/>
        <w:spacing w:line="240" w:lineRule="atLeast"/>
        <w:jc w:val="center"/>
        <w:outlineLvl w:val="0"/>
        <w:rPr>
          <w:rFonts w:hint="default" w:ascii="Times New Roman" w:hAnsi="Times New Roman" w:eastAsia="方正小标宋_GBK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b/>
          <w:bCs/>
          <w:sz w:val="28"/>
          <w:szCs w:val="28"/>
          <w:lang w:val="en-US" w:eastAsia="zh-CN"/>
        </w:rPr>
        <w:t>2024</w:t>
      </w:r>
      <w:r>
        <w:rPr>
          <w:rFonts w:hint="default" w:ascii="Times New Roman" w:hAnsi="Times New Roman" w:eastAsia="方正小标宋_GBK" w:cs="Times New Roman"/>
          <w:b/>
          <w:bCs/>
          <w:sz w:val="28"/>
          <w:szCs w:val="28"/>
        </w:rPr>
        <w:t>年零售市场年度交易电量与电价明细表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200" w:lineRule="atLeas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/>
          <w:bCs/>
          <w:sz w:val="28"/>
          <w:szCs w:val="28"/>
        </w:rPr>
      </w:pPr>
    </w:p>
    <w:p>
      <w:pPr>
        <w:widowControl/>
        <w:autoSpaceDE w:val="0"/>
        <w:snapToGrid w:val="0"/>
        <w:spacing w:line="240" w:lineRule="atLeast"/>
        <w:jc w:val="center"/>
        <w:outlineLvl w:val="0"/>
        <w:rPr>
          <w:rFonts w:hint="default" w:ascii="Times New Roman" w:hAnsi="Times New Roman" w:eastAsia="方正小标宋_GBK" w:cs="Times New Roman"/>
          <w:b/>
          <w:bCs/>
          <w:sz w:val="28"/>
          <w:szCs w:val="28"/>
        </w:rPr>
      </w:pPr>
    </w:p>
    <w:p>
      <w:pPr>
        <w:snapToGrid w:val="0"/>
        <w:spacing w:line="240" w:lineRule="exact"/>
        <w:jc w:val="center"/>
        <w:rPr>
          <w:rFonts w:hint="eastAsia" w:ascii="方正仿宋_GBK" w:hAnsi="方正仿宋_GBK" w:eastAsia="方正仿宋_GBK" w:cs="方正仿宋_GBK"/>
          <w:sz w:val="20"/>
          <w:szCs w:val="20"/>
        </w:rPr>
      </w:pPr>
      <w:r>
        <w:rPr>
          <w:rFonts w:hint="eastAsia" w:ascii="方正仿宋_GBK" w:hAnsi="方正仿宋_GBK" w:eastAsia="方正仿宋_GBK" w:cs="方正仿宋_GBK"/>
          <w:sz w:val="20"/>
          <w:szCs w:val="20"/>
          <w:lang w:val="en-US" w:eastAsia="zh-CN"/>
        </w:rPr>
        <w:t xml:space="preserve">                                                             </w:t>
      </w:r>
      <w:r>
        <w:rPr>
          <w:rFonts w:hint="eastAsia" w:ascii="方正仿宋_GBK" w:hAnsi="方正仿宋_GBK" w:eastAsia="方正仿宋_GBK" w:cs="方正仿宋_GBK"/>
          <w:sz w:val="20"/>
          <w:szCs w:val="20"/>
        </w:rPr>
        <w:t>单位：兆瓦时、元/兆瓦时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1410"/>
        <w:gridCol w:w="510"/>
        <w:gridCol w:w="960"/>
        <w:gridCol w:w="138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交易品种名称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0"/>
                <w:lang w:eastAsia="zh-CN"/>
              </w:rPr>
              <w:t>常规直购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偏差考核费用分摊系数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  <w:t>k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甲方（电力用户）名称</w:t>
            </w:r>
          </w:p>
        </w:tc>
        <w:tc>
          <w:tcPr>
            <w:tcW w:w="6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甲方（电力用户）户号</w:t>
            </w:r>
          </w:p>
        </w:tc>
        <w:tc>
          <w:tcPr>
            <w:tcW w:w="6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乙方（售电公司）名称</w:t>
            </w:r>
          </w:p>
        </w:tc>
        <w:tc>
          <w:tcPr>
            <w:tcW w:w="6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甲方（电力用户）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交易简称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乙方（售电公司）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交易简称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甲方（电力用户）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交易代码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乙方（售电公司）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交易代码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sz w:val="20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月份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基础交易电量和电价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浮动交易电价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（仅水电/风光部分）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交易总电量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其中：水电/风光部分</w:t>
            </w:r>
          </w:p>
        </w:tc>
        <w:tc>
          <w:tcPr>
            <w:tcW w:w="20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交易电量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交易电价</w:t>
            </w:r>
          </w:p>
        </w:tc>
        <w:tc>
          <w:tcPr>
            <w:tcW w:w="20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  <w:t>1月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  <w:t>2月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  <w:t>3月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  <w:t>4月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  <w:t>5月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  <w:t>6月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  <w:t>7月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  <w:t>8月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  <w:t>9月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  <w:t>10月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  <w:t>11月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  <w:t>12月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合计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—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</w:rPr>
              <w:t>—</w:t>
            </w:r>
          </w:p>
        </w:tc>
      </w:tr>
    </w:tbl>
    <w:p>
      <w:pPr>
        <w:snapToGrid w:val="0"/>
        <w:ind w:firstLine="180" w:firstLineChars="100"/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*1</w:t>
      </w: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交易电量、交易电价最多保留2位小数。</w:t>
      </w:r>
    </w:p>
    <w:p>
      <w:pPr>
        <w:snapToGrid w:val="0"/>
        <w:ind w:firstLine="180" w:firstLineChars="100"/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*2</w:t>
      </w: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偏差考核费用分摊系数</w:t>
      </w: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k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值最多保留2位小数，且0≤</w:t>
      </w: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k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≤100%。</w:t>
      </w:r>
    </w:p>
    <w:p>
      <w:pPr>
        <w:widowControl/>
        <w:autoSpaceDE w:val="0"/>
        <w:snapToGrid w:val="0"/>
        <w:jc w:val="left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/>
        <w:autoSpaceDE w:val="0"/>
        <w:snapToGrid w:val="0"/>
        <w:ind w:firstLine="880" w:firstLineChars="400"/>
        <w:jc w:val="left"/>
        <w:outlineLvl w:val="0"/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  <w:t xml:space="preserve">    </w:t>
      </w:r>
    </w:p>
    <w:p>
      <w:pPr>
        <w:widowControl/>
        <w:autoSpaceDE w:val="0"/>
        <w:snapToGrid w:val="0"/>
        <w:ind w:firstLine="880" w:firstLineChars="400"/>
        <w:jc w:val="left"/>
        <w:outlineLvl w:val="0"/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</w:pPr>
    </w:p>
    <w:p>
      <w:pPr>
        <w:widowControl/>
        <w:autoSpaceDE w:val="0"/>
        <w:snapToGrid w:val="0"/>
        <w:ind w:firstLine="880" w:firstLineChars="400"/>
        <w:jc w:val="left"/>
        <w:outlineLvl w:val="0"/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</w:pPr>
    </w:p>
    <w:p>
      <w:pPr>
        <w:widowControl/>
        <w:autoSpaceDE w:val="0"/>
        <w:snapToGrid w:val="0"/>
        <w:ind w:firstLine="880" w:firstLineChars="400"/>
        <w:jc w:val="left"/>
        <w:outlineLvl w:val="0"/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</w:pPr>
    </w:p>
    <w:p>
      <w:pPr>
        <w:widowControl/>
        <w:autoSpaceDE w:val="0"/>
        <w:snapToGrid w:val="0"/>
        <w:ind w:firstLine="880" w:firstLineChars="400"/>
        <w:jc w:val="left"/>
        <w:outlineLvl w:val="0"/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</w:pPr>
    </w:p>
    <w:p>
      <w:pPr>
        <w:widowControl/>
        <w:autoSpaceDE w:val="0"/>
        <w:snapToGrid w:val="0"/>
        <w:ind w:firstLine="880" w:firstLineChars="400"/>
        <w:jc w:val="left"/>
        <w:outlineLvl w:val="0"/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</w:pPr>
    </w:p>
    <w:p>
      <w:pPr>
        <w:widowControl/>
        <w:autoSpaceDE w:val="0"/>
        <w:snapToGrid w:val="0"/>
        <w:ind w:firstLine="880" w:firstLineChars="400"/>
        <w:jc w:val="left"/>
        <w:outlineLvl w:val="0"/>
        <w:rPr>
          <w:rFonts w:hint="default" w:ascii="方正仿宋_GBK" w:hAnsi="方正仿宋_GBK" w:eastAsia="方正仿宋_GBK" w:cs="方正仿宋_GBK"/>
          <w:sz w:val="22"/>
          <w:szCs w:val="22"/>
          <w:lang w:val="en-US" w:eastAsia="zh-CN"/>
        </w:rPr>
        <w:sectPr>
          <w:pgSz w:w="11906" w:h="16838"/>
          <w:pgMar w:top="1440" w:right="1800" w:bottom="1440" w:left="1800" w:header="720" w:footer="720" w:gutter="0"/>
          <w:pgNumType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NDg2ZTk4MzJjMjJhNTJhN2Y5NzA2YzJjZmJjMzEifQ=="/>
  </w:docVars>
  <w:rsids>
    <w:rsidRoot w:val="0EA911A2"/>
    <w:rsid w:val="0EA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2024-01-09T06:52:00Z</dcterms:created>
  <dc:creator>。</dc:creator>
  <cp:lastModifiedBy>。</cp:lastModifiedBy>
  <dcterms:modified xsi:type="dcterms:W3CDTF">2024-01-09T06:56:07Z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2486FD4FC21A40FDBFBCAAEB1CE3807B_11</vt:lpwstr>
  </property>
</Properties>
</file>